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582638" w:rsidRDefault="00D13583" w:rsidP="000515B7">
      <w:pPr>
        <w:spacing w:after="0" w:line="240" w:lineRule="auto"/>
        <w:jc w:val="right"/>
        <w:rPr>
          <w:rFonts w:ascii="Times New Roman" w:hAnsi="Times New Roman" w:cs="Times New Roman"/>
          <w:b/>
        </w:rPr>
      </w:pPr>
      <w:r>
        <w:t xml:space="preserve">    </w:t>
      </w:r>
      <w:r w:rsidRPr="00D13583">
        <w:rPr>
          <w:rFonts w:ascii="Times New Roman" w:hAnsi="Times New Roman" w:cs="Times New Roman"/>
          <w:b/>
        </w:rPr>
        <w:t xml:space="preserve">Приложение № </w:t>
      </w:r>
      <w:r w:rsidR="002778BC" w:rsidRPr="00582638">
        <w:rPr>
          <w:rFonts w:ascii="Times New Roman" w:hAnsi="Times New Roman" w:cs="Times New Roman"/>
          <w:b/>
        </w:rPr>
        <w:t>6</w:t>
      </w:r>
    </w:p>
    <w:p w:rsid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к договору подряда № __________</w:t>
      </w:r>
    </w:p>
    <w:p w:rsidR="00D13583" w:rsidRP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от «______»_____________201__г.</w:t>
      </w:r>
    </w:p>
    <w:p w:rsidR="00D109E5" w:rsidRDefault="00D109E5" w:rsidP="000515B7">
      <w:pPr>
        <w:spacing w:after="0" w:line="240" w:lineRule="auto"/>
      </w:pP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0288" behindDoc="0" locked="0" layoutInCell="1" allowOverlap="1" wp14:anchorId="35428EC1" wp14:editId="556B585B">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1312" behindDoc="0" locked="0" layoutInCell="1" allowOverlap="1" wp14:anchorId="12297786" wp14:editId="5BDB08B3">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 xml:space="preserve">2013 </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proofErr w:type="gramStart"/>
      <w:r w:rsidRPr="00E83698">
        <w:rPr>
          <w:rFonts w:ascii="Times New Roman" w:hAnsi="Times New Roman" w:cs="Times New Roman"/>
          <w:b/>
          <w:sz w:val="24"/>
          <w:szCs w:val="24"/>
        </w:rPr>
        <w:t>ПРИНЯТ</w:t>
      </w:r>
      <w:proofErr w:type="gramEnd"/>
      <w:r w:rsidRPr="00E83698">
        <w:rPr>
          <w:rFonts w:ascii="Times New Roman" w:hAnsi="Times New Roman" w:cs="Times New Roman"/>
          <w:b/>
          <w:sz w:val="24"/>
          <w:szCs w:val="24"/>
        </w:rPr>
        <w:t xml:space="preserve">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ВВЕДЕН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ГОСТ Р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ГОСТ Р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w:t>
      </w:r>
      <w:proofErr w:type="spellStart"/>
      <w:r w:rsidR="007D13F8" w:rsidRPr="00E871EB">
        <w:rPr>
          <w:rFonts w:ascii="Times New Roman" w:eastAsia="Times New Roman" w:hAnsi="Times New Roman" w:cs="Times New Roman"/>
          <w:sz w:val="24"/>
          <w:szCs w:val="24"/>
        </w:rPr>
        <w:t>хризотиловый</w:t>
      </w:r>
      <w:proofErr w:type="spellEnd"/>
      <w:r w:rsidR="007D13F8" w:rsidRPr="00E871EB">
        <w:rPr>
          <w:rFonts w:ascii="Times New Roman" w:eastAsia="Times New Roman" w:hAnsi="Times New Roman" w:cs="Times New Roman"/>
          <w:sz w:val="24"/>
          <w:szCs w:val="24"/>
        </w:rPr>
        <w:t xml:space="preserve"> - хризотил. Общие технические условия".</w:t>
      </w:r>
    </w:p>
    <w:p w:rsidR="000515B7"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концентраций вредных веществ".</w:t>
      </w:r>
    </w:p>
    <w:p w:rsidR="007B5477"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ГОСТ Р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E871EB">
        <w:rPr>
          <w:rFonts w:ascii="Times New Roman" w:eastAsia="Times New Roman" w:hAnsi="Times New Roman" w:cs="Times New Roman"/>
          <w:sz w:val="24"/>
          <w:szCs w:val="24"/>
        </w:rPr>
        <w:t>хризотилсодержащих</w:t>
      </w:r>
      <w:proofErr w:type="spellEnd"/>
      <w:r w:rsidRPr="00E871EB">
        <w:rPr>
          <w:rFonts w:ascii="Times New Roman" w:eastAsia="Times New Roman" w:hAnsi="Times New Roman" w:cs="Times New Roman"/>
          <w:sz w:val="24"/>
          <w:szCs w:val="24"/>
        </w:rPr>
        <w:t xml:space="preserve"> материалов" (вместе с "СанПиН 2.2.3.2887-11. Санитарные правила и нормы...") (Зарегистрировано в Минюсте РФ 29.08.2011 N 21705)</w:t>
      </w:r>
    </w:p>
    <w:p w:rsidR="007D13F8" w:rsidRPr="00D90754"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9"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1"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w:t>
      </w:r>
      <w:proofErr w:type="spellStart"/>
      <w:r w:rsidRPr="001C50DB">
        <w:rPr>
          <w:rFonts w:ascii="Times New Roman" w:hAnsi="Times New Roman" w:cs="Times New Roman"/>
          <w:sz w:val="24"/>
          <w:szCs w:val="24"/>
        </w:rPr>
        <w:t>Code</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of</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Practice</w:t>
      </w:r>
      <w:proofErr w:type="spellEnd"/>
      <w:r w:rsidRPr="001C50DB">
        <w:rPr>
          <w:rFonts w:ascii="Times New Roman" w:hAnsi="Times New Roman" w:cs="Times New Roman"/>
          <w:sz w:val="24"/>
          <w:szCs w:val="24"/>
        </w:rPr>
        <w:t xml:space="preserv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стекловидных волокон в качестве изоляционного материала (стекловата, </w:t>
      </w:r>
      <w:proofErr w:type="spellStart"/>
      <w:r w:rsidRPr="001C50DB">
        <w:rPr>
          <w:rFonts w:ascii="Times New Roman" w:hAnsi="Times New Roman" w:cs="Times New Roman"/>
          <w:sz w:val="24"/>
          <w:szCs w:val="24"/>
        </w:rPr>
        <w:t>камневата</w:t>
      </w:r>
      <w:proofErr w:type="spellEnd"/>
      <w:r w:rsidRPr="001C50DB">
        <w:rPr>
          <w:rFonts w:ascii="Times New Roman" w:hAnsi="Times New Roman" w:cs="Times New Roman"/>
          <w:sz w:val="24"/>
          <w:szCs w:val="24"/>
        </w:rPr>
        <w:t>,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Безопасность труда при работе с асбестом: Инструкция МОТ, русское издание. М., 1999.</w:t>
      </w:r>
    </w:p>
    <w:p w:rsidR="007B5477"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E02F3A"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xml:space="preserve">- собирательное название волокнистых минералов групп серпентина (хризотил-асбест) и амфибола (актинолит, </w:t>
      </w:r>
      <w:proofErr w:type="spellStart"/>
      <w:r w:rsidRPr="001C50DB">
        <w:rPr>
          <w:rFonts w:ascii="Times New Roman" w:hAnsi="Times New Roman" w:cs="Times New Roman"/>
          <w:color w:val="000000"/>
          <w:sz w:val="24"/>
          <w:szCs w:val="24"/>
        </w:rPr>
        <w:t>амозит</w:t>
      </w:r>
      <w:proofErr w:type="spellEnd"/>
      <w:r w:rsidRPr="001C50DB">
        <w:rPr>
          <w:rFonts w:ascii="Times New Roman" w:hAnsi="Times New Roman" w:cs="Times New Roman"/>
          <w:color w:val="000000"/>
          <w:sz w:val="24"/>
          <w:szCs w:val="24"/>
        </w:rPr>
        <w:t xml:space="preserve">, антофиллит, </w:t>
      </w:r>
      <w:proofErr w:type="spellStart"/>
      <w:r w:rsidRPr="001C50DB">
        <w:rPr>
          <w:rFonts w:ascii="Times New Roman" w:hAnsi="Times New Roman" w:cs="Times New Roman"/>
          <w:color w:val="000000"/>
          <w:sz w:val="24"/>
          <w:szCs w:val="24"/>
        </w:rPr>
        <w:t>крокидолит</w:t>
      </w:r>
      <w:proofErr w:type="spellEnd"/>
      <w:r w:rsidRPr="001C50DB">
        <w:rPr>
          <w:rFonts w:ascii="Times New Roman" w:hAnsi="Times New Roman" w:cs="Times New Roman"/>
          <w:color w:val="000000"/>
          <w:sz w:val="24"/>
          <w:szCs w:val="24"/>
        </w:rPr>
        <w:t>,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грунерит</w:t>
      </w:r>
      <w:proofErr w:type="spellEnd"/>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амозит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антофилит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крокидолит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proofErr w:type="spellStart"/>
      <w:r w:rsidRPr="00553FC6">
        <w:rPr>
          <w:rFonts w:ascii="TimesNewRoman" w:hAnsi="TimesNewRoman" w:cs="TimesNewRoman"/>
          <w:b/>
          <w:i/>
          <w:sz w:val="24"/>
          <w:szCs w:val="24"/>
        </w:rPr>
        <w:t>Респирабельное</w:t>
      </w:r>
      <w:proofErr w:type="spellEnd"/>
      <w:r w:rsidRPr="00553FC6">
        <w:rPr>
          <w:rFonts w:ascii="TimesNewRoman" w:hAnsi="TimesNewRoman" w:cs="TimesNewRoman"/>
          <w:b/>
          <w:i/>
          <w:sz w:val="24"/>
          <w:szCs w:val="24"/>
        </w:rPr>
        <w:t xml:space="preserve">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1C50DB">
        <w:rPr>
          <w:rFonts w:ascii="Times New Roman" w:hAnsi="Times New Roman" w:cs="Times New Roman"/>
          <w:sz w:val="24"/>
          <w:szCs w:val="24"/>
        </w:rPr>
        <w:t>асбестоз</w:t>
      </w:r>
      <w:proofErr w:type="spellEnd"/>
      <w:r w:rsidRPr="001C50DB">
        <w:rPr>
          <w:rFonts w:ascii="Times New Roman" w:hAnsi="Times New Roman" w:cs="Times New Roman"/>
          <w:sz w:val="24"/>
          <w:szCs w:val="24"/>
        </w:rPr>
        <w:t xml:space="preserve">) и ряда злокачественных новообразований (рак легких, желудка, </w:t>
      </w:r>
      <w:proofErr w:type="spellStart"/>
      <w:r w:rsidRPr="001C50DB">
        <w:rPr>
          <w:rFonts w:ascii="Times New Roman" w:hAnsi="Times New Roman" w:cs="Times New Roman"/>
          <w:sz w:val="24"/>
          <w:szCs w:val="24"/>
        </w:rPr>
        <w:t>мезотелиома</w:t>
      </w:r>
      <w:proofErr w:type="spellEnd"/>
      <w:r w:rsidRPr="001C50DB">
        <w:rPr>
          <w:rFonts w:ascii="Times New Roman" w:hAnsi="Times New Roman" w:cs="Times New Roman"/>
          <w:sz w:val="24"/>
          <w:szCs w:val="24"/>
        </w:rPr>
        <w:t xml:space="preserve">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 xml:space="preserve">Временное накопление отходов на </w:t>
      </w:r>
      <w:proofErr w:type="spellStart"/>
      <w:r w:rsidRPr="001C50DB">
        <w:rPr>
          <w:rFonts w:ascii="Times New Roman" w:hAnsi="Times New Roman" w:cs="Times New Roman"/>
          <w:b/>
          <w:i/>
          <w:iCs/>
          <w:color w:val="000000"/>
          <w:sz w:val="24"/>
          <w:szCs w:val="24"/>
        </w:rPr>
        <w:t>промплощадке</w:t>
      </w:r>
      <w:proofErr w:type="spellEnd"/>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1C50DB">
        <w:rPr>
          <w:rFonts w:ascii="Times New Roman" w:hAnsi="Times New Roman" w:cs="Times New Roman"/>
          <w:color w:val="000000"/>
          <w:sz w:val="24"/>
          <w:szCs w:val="24"/>
        </w:rPr>
        <w:t>ПДКп</w:t>
      </w:r>
      <w:proofErr w:type="spellEnd"/>
      <w:r w:rsidRPr="001C50DB">
        <w:rPr>
          <w:rFonts w:ascii="Times New Roman" w:hAnsi="Times New Roman" w:cs="Times New Roman"/>
          <w:color w:val="000000"/>
          <w:sz w:val="24"/>
          <w:szCs w:val="24"/>
        </w:rPr>
        <w:t>),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r w:rsidRPr="00553FC6">
        <w:rPr>
          <w:rFonts w:ascii="Times New Roman" w:hAnsi="Times New Roman"/>
          <w:szCs w:val="24"/>
        </w:rPr>
        <w:lastRenderedPageBreak/>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и хризотил содержащих материалов»</w:t>
      </w:r>
      <w:r w:rsidR="00553FC6" w:rsidRPr="00E871EB">
        <w:rPr>
          <w:rFonts w:ascii="Times New Roman" w:eastAsia="Times New Roman" w:hAnsi="Times New Roman"/>
          <w:szCs w:val="24"/>
        </w:rPr>
        <w:t xml:space="preserve"> (вместе с "СанПиН 2.2.3.2887-11. Санитарные правила и нормы...")</w:t>
      </w:r>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proofErr w:type="spellStart"/>
      <w:r w:rsidR="00332685">
        <w:rPr>
          <w:rFonts w:ascii="Times New Roman" w:hAnsi="Times New Roman" w:cs="Times New Roman"/>
          <w:sz w:val="24"/>
          <w:szCs w:val="24"/>
        </w:rPr>
        <w:t>респирабельных</w:t>
      </w:r>
      <w:proofErr w:type="spellEnd"/>
      <w:r w:rsidR="00332685">
        <w:rPr>
          <w:rFonts w:ascii="Times New Roman" w:hAnsi="Times New Roman" w:cs="Times New Roman"/>
          <w:sz w:val="24"/>
          <w:szCs w:val="24"/>
        </w:rPr>
        <w:t xml:space="preserve">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фазово-контрастной оптической микроскопии (</w:t>
      </w:r>
      <w:proofErr w:type="spellStart"/>
      <w:r w:rsidR="00332685">
        <w:rPr>
          <w:rFonts w:ascii="TimesNewRoman" w:hAnsi="TimesNewRoman" w:cs="TimesNewRoman"/>
          <w:sz w:val="24"/>
          <w:szCs w:val="24"/>
        </w:rPr>
        <w:t>phasecontrastopticalmicroscopy</w:t>
      </w:r>
      <w:proofErr w:type="spellEnd"/>
      <w:r w:rsidR="00332685">
        <w:rPr>
          <w:rFonts w:ascii="TimesNewRoman" w:hAnsi="TimesNewRoman" w:cs="TimesNewRoman"/>
          <w:sz w:val="24"/>
          <w:szCs w:val="24"/>
        </w:rPr>
        <w:t xml:space="preserve">-PCM), сканирующей электронной микроскопии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(SEM). Сканирующая электронная микроскопия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294B44">
        <w:rPr>
          <w:rFonts w:ascii="Times New Roman" w:eastAsia="Calibri" w:hAnsi="Times New Roman" w:cs="Times New Roman"/>
          <w:sz w:val="24"/>
          <w:szCs w:val="24"/>
          <w:lang w:eastAsia="en-GB"/>
        </w:rPr>
        <w:t>респирабельных</w:t>
      </w:r>
      <w:proofErr w:type="spellEnd"/>
      <w:r w:rsidR="00B00ABB" w:rsidRPr="00294B44">
        <w:rPr>
          <w:rFonts w:ascii="Times New Roman" w:eastAsia="Calibri" w:hAnsi="Times New Roman" w:cs="Times New Roman"/>
          <w:sz w:val="24"/>
          <w:szCs w:val="24"/>
          <w:lang w:eastAsia="en-GB"/>
        </w:rPr>
        <w:t xml:space="preserve">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w:t>
      </w:r>
      <w:proofErr w:type="spellStart"/>
      <w:r w:rsidR="00DE1E55" w:rsidRPr="00BF5A32">
        <w:rPr>
          <w:rFonts w:ascii="Times New Roman" w:eastAsia="Calibri" w:hAnsi="Times New Roman" w:cs="Times New Roman"/>
          <w:sz w:val="24"/>
          <w:szCs w:val="24"/>
          <w:lang w:eastAsia="en-GB"/>
        </w:rPr>
        <w:t>респирабельных</w:t>
      </w:r>
      <w:proofErr w:type="spellEnd"/>
      <w:r w:rsidR="00DE1E55" w:rsidRPr="00BF5A32">
        <w:rPr>
          <w:rFonts w:ascii="Times New Roman" w:eastAsia="Calibri" w:hAnsi="Times New Roman" w:cs="Times New Roman"/>
          <w:sz w:val="24"/>
          <w:szCs w:val="24"/>
          <w:lang w:eastAsia="en-GB"/>
        </w:rPr>
        <w:t xml:space="preserve">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w:t>
      </w:r>
      <w:proofErr w:type="spellStart"/>
      <w:r w:rsidR="002A785B" w:rsidRPr="001C50DB">
        <w:rPr>
          <w:rFonts w:ascii="Times New Roman" w:eastAsia="Calibri" w:hAnsi="Times New Roman" w:cs="Times New Roman"/>
          <w:sz w:val="24"/>
          <w:szCs w:val="24"/>
          <w:lang w:eastAsia="en-GB"/>
        </w:rPr>
        <w:t>гидроуборка</w:t>
      </w:r>
      <w:proofErr w:type="spellEnd"/>
      <w:r w:rsidR="002A785B" w:rsidRPr="001C50DB">
        <w:rPr>
          <w:rFonts w:ascii="Times New Roman" w:eastAsia="Calibri" w:hAnsi="Times New Roman" w:cs="Times New Roman"/>
          <w:sz w:val="24"/>
          <w:szCs w:val="24"/>
          <w:lang w:eastAsia="en-GB"/>
        </w:rPr>
        <w:t xml:space="preserve">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обязательном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порядке,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 xml:space="preserve">пия свода направляется в </w:t>
      </w:r>
      <w:proofErr w:type="spellStart"/>
      <w:r>
        <w:rPr>
          <w:rFonts w:ascii="Times New Roman" w:hAnsi="Times New Roman" w:cs="Times New Roman"/>
          <w:sz w:val="24"/>
          <w:szCs w:val="24"/>
        </w:rPr>
        <w:t>ООТиПК</w:t>
      </w:r>
      <w:proofErr w:type="spellEnd"/>
      <w:r>
        <w:rPr>
          <w:rFonts w:ascii="Times New Roman" w:hAnsi="Times New Roman" w:cs="Times New Roman"/>
          <w:sz w:val="24"/>
          <w:szCs w:val="24"/>
        </w:rPr>
        <w:t>;</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 xml:space="preserve">аботники </w:t>
      </w:r>
      <w:proofErr w:type="spellStart"/>
      <w:r w:rsidRPr="00BF5A32">
        <w:rPr>
          <w:rFonts w:ascii="Times New Roman" w:hAnsi="Times New Roman" w:cs="Times New Roman"/>
          <w:sz w:val="24"/>
          <w:szCs w:val="24"/>
        </w:rPr>
        <w:t>ООТиПК</w:t>
      </w:r>
      <w:proofErr w:type="spellEnd"/>
      <w:r w:rsidRPr="00BF5A32">
        <w:rPr>
          <w:rFonts w:ascii="Times New Roman" w:hAnsi="Times New Roman" w:cs="Times New Roman"/>
          <w:sz w:val="24"/>
          <w:szCs w:val="24"/>
        </w:rPr>
        <w:t xml:space="preserve">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 xml:space="preserve">с </w:t>
      </w:r>
      <w:proofErr w:type="spellStart"/>
      <w:r w:rsidRPr="00BF5A32">
        <w:rPr>
          <w:rFonts w:ascii="Times New Roman" w:hAnsi="Times New Roman" w:cs="Times New Roman"/>
          <w:sz w:val="24"/>
          <w:szCs w:val="24"/>
        </w:rPr>
        <w:t>фотофиксацией</w:t>
      </w:r>
      <w:proofErr w:type="spellEnd"/>
      <w:r w:rsidRPr="00BF5A32">
        <w:rPr>
          <w:rFonts w:ascii="Times New Roman" w:hAnsi="Times New Roman" w:cs="Times New Roman"/>
          <w:sz w:val="24"/>
          <w:szCs w:val="24"/>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w:t>
      </w:r>
      <w:proofErr w:type="spellStart"/>
      <w:r w:rsidR="008B0C3C" w:rsidRPr="00995676">
        <w:rPr>
          <w:rFonts w:ascii="Times New Roman" w:eastAsia="Times New Roman" w:hAnsi="Times New Roman" w:cs="Times New Roman"/>
          <w:sz w:val="24"/>
          <w:szCs w:val="24"/>
        </w:rPr>
        <w:t>малозатратные</w:t>
      </w:r>
      <w:proofErr w:type="spellEnd"/>
      <w:r w:rsidR="008B0C3C" w:rsidRPr="00995676">
        <w:rPr>
          <w:rFonts w:ascii="Times New Roman" w:eastAsia="Times New Roman" w:hAnsi="Times New Roman" w:cs="Times New Roman"/>
          <w:sz w:val="24"/>
          <w:szCs w:val="24"/>
        </w:rPr>
        <w:t xml:space="preserve">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w:t>
      </w:r>
      <w:r w:rsidRPr="00995676">
        <w:rPr>
          <w:rFonts w:ascii="Times New Roman" w:hAnsi="Times New Roman" w:cs="Times New Roman"/>
          <w:sz w:val="24"/>
          <w:szCs w:val="24"/>
        </w:rPr>
        <w:lastRenderedPageBreak/>
        <w:t>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жегодное 2-х часовое обучение персонала по теме</w:t>
      </w:r>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согласно рассылки.</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lastRenderedPageBreak/>
              <w:t>№ п/п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firstRow="1" w:lastRow="0" w:firstColumn="1" w:lastColumn="0" w:noHBand="0" w:noVBand="1"/>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lastRenderedPageBreak/>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tbl>
      <w:tblPr>
        <w:tblpPr w:leftFromText="180" w:rightFromText="180" w:vertAnchor="text" w:horzAnchor="margin" w:tblpY="88"/>
        <w:tblW w:w="0" w:type="auto"/>
        <w:tblLayout w:type="fixed"/>
        <w:tblLook w:val="04A0" w:firstRow="1" w:lastRow="0" w:firstColumn="1" w:lastColumn="0" w:noHBand="0" w:noVBand="1"/>
      </w:tblPr>
      <w:tblGrid>
        <w:gridCol w:w="4643"/>
        <w:gridCol w:w="4643"/>
      </w:tblGrid>
      <w:tr w:rsidR="000961B7" w:rsidTr="00EF346D">
        <w:tc>
          <w:tcPr>
            <w:tcW w:w="9286" w:type="dxa"/>
            <w:gridSpan w:val="2"/>
          </w:tcPr>
          <w:tbl>
            <w:tblPr>
              <w:tblpPr w:leftFromText="180" w:rightFromText="180" w:vertAnchor="text" w:horzAnchor="margin" w:tblpXSpec="center" w:tblpY="-121"/>
              <w:tblOverlap w:val="never"/>
              <w:tblW w:w="9210" w:type="dxa"/>
              <w:tblLayout w:type="fixed"/>
              <w:tblLook w:val="04A0" w:firstRow="1" w:lastRow="0" w:firstColumn="1" w:lastColumn="0" w:noHBand="0" w:noVBand="1"/>
            </w:tblPr>
            <w:tblGrid>
              <w:gridCol w:w="4605"/>
              <w:gridCol w:w="4605"/>
            </w:tblGrid>
            <w:tr w:rsidR="000961B7" w:rsidRPr="00B24477" w:rsidTr="00EB06B4">
              <w:trPr>
                <w:trHeight w:val="1389"/>
              </w:trPr>
              <w:tc>
                <w:tcPr>
                  <w:tcW w:w="9211" w:type="dxa"/>
                  <w:gridSpan w:val="2"/>
                  <w:vAlign w:val="center"/>
                </w:tcPr>
                <w:p w:rsidR="000961B7" w:rsidRPr="00B24477" w:rsidRDefault="000961B7" w:rsidP="000961B7">
                  <w:pPr>
                    <w:spacing w:after="0"/>
                    <w:ind w:firstLine="567"/>
                    <w:jc w:val="center"/>
                    <w:rPr>
                      <w:rFonts w:ascii="Arial" w:hAnsi="Arial"/>
                      <w:b/>
                      <w:color w:val="000000"/>
                    </w:rPr>
                  </w:pPr>
                </w:p>
                <w:p w:rsidR="000961B7" w:rsidRPr="00B24477" w:rsidRDefault="000961B7" w:rsidP="000961B7">
                  <w:pPr>
                    <w:spacing w:after="0"/>
                    <w:ind w:firstLine="567"/>
                    <w:jc w:val="center"/>
                    <w:rPr>
                      <w:b/>
                      <w:color w:val="000000"/>
                    </w:rPr>
                  </w:pPr>
                </w:p>
                <w:p w:rsidR="000961B7" w:rsidRPr="00B24477" w:rsidRDefault="000961B7" w:rsidP="000961B7">
                  <w:pPr>
                    <w:spacing w:after="0"/>
                    <w:ind w:firstLine="567"/>
                    <w:jc w:val="center"/>
                    <w:rPr>
                      <w:b/>
                      <w:color w:val="000000"/>
                    </w:rPr>
                  </w:pPr>
                  <w:r w:rsidRPr="00B24477">
                    <w:rPr>
                      <w:b/>
                      <w:color w:val="000000"/>
                    </w:rPr>
                    <w:t>Подписи Сторон:</w:t>
                  </w:r>
                </w:p>
                <w:p w:rsidR="000961B7" w:rsidRPr="00B24477" w:rsidRDefault="000961B7" w:rsidP="000961B7">
                  <w:pPr>
                    <w:spacing w:after="0"/>
                    <w:ind w:firstLine="567"/>
                    <w:jc w:val="center"/>
                    <w:rPr>
                      <w:b/>
                      <w:color w:val="000000"/>
                    </w:rPr>
                  </w:pPr>
                </w:p>
                <w:p w:rsidR="000961B7" w:rsidRPr="00B24477" w:rsidRDefault="000961B7" w:rsidP="000961B7">
                  <w:pPr>
                    <w:spacing w:after="0"/>
                    <w:ind w:firstLine="567"/>
                    <w:jc w:val="center"/>
                    <w:rPr>
                      <w:b/>
                      <w:color w:val="000000"/>
                    </w:rPr>
                  </w:pPr>
                </w:p>
                <w:p w:rsidR="000961B7" w:rsidRPr="00B24477" w:rsidRDefault="000961B7" w:rsidP="000961B7">
                  <w:pPr>
                    <w:spacing w:after="0"/>
                    <w:ind w:firstLine="567"/>
                    <w:jc w:val="center"/>
                    <w:rPr>
                      <w:rFonts w:ascii="Arial" w:hAnsi="Arial"/>
                      <w:b/>
                      <w:color w:val="000000"/>
                    </w:rPr>
                  </w:pPr>
                </w:p>
              </w:tc>
            </w:tr>
            <w:tr w:rsidR="000961B7" w:rsidRPr="00B24477" w:rsidTr="00EB06B4">
              <w:trPr>
                <w:trHeight w:val="256"/>
              </w:trPr>
              <w:tc>
                <w:tcPr>
                  <w:tcW w:w="4605" w:type="dxa"/>
                  <w:hideMark/>
                </w:tcPr>
                <w:p w:rsidR="000961B7" w:rsidRPr="00B24477" w:rsidRDefault="000961B7" w:rsidP="000961B7">
                  <w:pPr>
                    <w:spacing w:after="0"/>
                    <w:rPr>
                      <w:rFonts w:ascii="Arial" w:hAnsi="Arial"/>
                      <w:b/>
                      <w:color w:val="000000"/>
                    </w:rPr>
                  </w:pPr>
                  <w:r w:rsidRPr="00B24477">
                    <w:rPr>
                      <w:b/>
                      <w:color w:val="000000"/>
                    </w:rPr>
                    <w:t xml:space="preserve">          Подрядчик</w:t>
                  </w:r>
                </w:p>
              </w:tc>
              <w:tc>
                <w:tcPr>
                  <w:tcW w:w="4606" w:type="dxa"/>
                  <w:hideMark/>
                </w:tcPr>
                <w:p w:rsidR="000961B7" w:rsidRPr="00B24477" w:rsidRDefault="000961B7" w:rsidP="000961B7">
                  <w:pPr>
                    <w:spacing w:after="0"/>
                    <w:jc w:val="center"/>
                    <w:rPr>
                      <w:rFonts w:ascii="Arial" w:hAnsi="Arial"/>
                      <w:b/>
                      <w:color w:val="000000"/>
                    </w:rPr>
                  </w:pPr>
                  <w:r w:rsidRPr="00B24477">
                    <w:rPr>
                      <w:b/>
                      <w:color w:val="000000"/>
                    </w:rPr>
                    <w:t>Заказчик</w:t>
                  </w:r>
                </w:p>
              </w:tc>
            </w:tr>
            <w:tr w:rsidR="000961B7" w:rsidRPr="00B24477" w:rsidTr="00DB6319">
              <w:trPr>
                <w:trHeight w:val="1967"/>
              </w:trPr>
              <w:tc>
                <w:tcPr>
                  <w:tcW w:w="4605" w:type="dxa"/>
                </w:tcPr>
                <w:p w:rsidR="000961B7" w:rsidRPr="00B24477" w:rsidRDefault="000961B7" w:rsidP="00DB6319">
                  <w:pPr>
                    <w:spacing w:after="0"/>
                    <w:ind w:firstLine="567"/>
                    <w:rPr>
                      <w:rFonts w:ascii="Arial" w:hAnsi="Arial"/>
                      <w:color w:val="000000"/>
                    </w:rPr>
                  </w:pPr>
                  <w:bookmarkStart w:id="0" w:name="_GoBack"/>
                  <w:bookmarkEnd w:id="0"/>
                </w:p>
              </w:tc>
              <w:tc>
                <w:tcPr>
                  <w:tcW w:w="4606" w:type="dxa"/>
                </w:tcPr>
                <w:p w:rsidR="000961B7" w:rsidRPr="00B24477" w:rsidRDefault="000961B7" w:rsidP="00DB6319">
                  <w:pPr>
                    <w:spacing w:after="0"/>
                    <w:rPr>
                      <w:rFonts w:ascii="Arial" w:hAnsi="Arial"/>
                      <w:color w:val="000000"/>
                    </w:rPr>
                  </w:pPr>
                </w:p>
              </w:tc>
            </w:tr>
          </w:tbl>
          <w:p w:rsidR="000961B7" w:rsidRDefault="000961B7" w:rsidP="000961B7"/>
        </w:tc>
      </w:tr>
      <w:tr w:rsidR="000961B7" w:rsidTr="004D24B5">
        <w:tc>
          <w:tcPr>
            <w:tcW w:w="4643" w:type="dxa"/>
            <w:hideMark/>
          </w:tcPr>
          <w:p w:rsidR="000961B7" w:rsidRDefault="000961B7" w:rsidP="000961B7"/>
        </w:tc>
        <w:tc>
          <w:tcPr>
            <w:tcW w:w="4643" w:type="dxa"/>
            <w:hideMark/>
          </w:tcPr>
          <w:p w:rsidR="000961B7" w:rsidRDefault="000961B7" w:rsidP="000961B7"/>
        </w:tc>
      </w:tr>
      <w:tr w:rsidR="000961B7" w:rsidTr="004D24B5">
        <w:tc>
          <w:tcPr>
            <w:tcW w:w="4643" w:type="dxa"/>
            <w:hideMark/>
          </w:tcPr>
          <w:p w:rsidR="000961B7" w:rsidRDefault="000961B7" w:rsidP="000961B7"/>
        </w:tc>
        <w:tc>
          <w:tcPr>
            <w:tcW w:w="4643" w:type="dxa"/>
            <w:hideMark/>
          </w:tcPr>
          <w:p w:rsidR="000961B7" w:rsidRDefault="000961B7" w:rsidP="000961B7"/>
        </w:tc>
      </w:tr>
    </w:tbl>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25135C" w:rsidRPr="0025135C" w:rsidRDefault="0025135C" w:rsidP="007551DF">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sectPr w:rsidR="0025135C" w:rsidRPr="0025135C" w:rsidSect="00350E20">
      <w:headerReference w:type="default" r:id="rId24"/>
      <w:footerReference w:type="default" r:id="rId25"/>
      <w:pgSz w:w="11906" w:h="16838"/>
      <w:pgMar w:top="737" w:right="624" w:bottom="284" w:left="1701" w:header="709" w:footer="709" w:gutter="0"/>
      <w:pgNumType w:start="9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F3A" w:rsidRDefault="00E02F3A" w:rsidP="005C6DC9">
      <w:pPr>
        <w:spacing w:after="0" w:line="240" w:lineRule="auto"/>
      </w:pPr>
      <w:r>
        <w:separator/>
      </w:r>
    </w:p>
  </w:endnote>
  <w:endnote w:type="continuationSeparator" w:id="0">
    <w:p w:rsidR="00E02F3A" w:rsidRDefault="00E02F3A"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83957"/>
      <w:docPartObj>
        <w:docPartGallery w:val="Page Numbers (Bottom of Page)"/>
        <w:docPartUnique/>
      </w:docPartObj>
    </w:sdtPr>
    <w:sdtEndPr/>
    <w:sdtContent>
      <w:p w:rsidR="00B9787F" w:rsidRDefault="00B9787F">
        <w:pPr>
          <w:pStyle w:val="ad"/>
          <w:jc w:val="right"/>
        </w:pPr>
        <w:r>
          <w:fldChar w:fldCharType="begin"/>
        </w:r>
        <w:r>
          <w:instrText>PAGE   \* MERGEFORMAT</w:instrText>
        </w:r>
        <w:r>
          <w:fldChar w:fldCharType="separate"/>
        </w:r>
        <w:r w:rsidR="00DB6319">
          <w:rPr>
            <w:noProof/>
          </w:rPr>
          <w:t>110</w:t>
        </w:r>
        <w: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F3A" w:rsidRDefault="00E02F3A" w:rsidP="005C6DC9">
      <w:pPr>
        <w:spacing w:after="0" w:line="240" w:lineRule="auto"/>
      </w:pPr>
      <w:r>
        <w:separator/>
      </w:r>
    </w:p>
  </w:footnote>
  <w:footnote w:type="continuationSeparator" w:id="0">
    <w:p w:rsidR="00E02F3A" w:rsidRDefault="00E02F3A"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0728F"/>
    <w:rsid w:val="00015DC4"/>
    <w:rsid w:val="000515B7"/>
    <w:rsid w:val="00064FAC"/>
    <w:rsid w:val="000675A5"/>
    <w:rsid w:val="000766C2"/>
    <w:rsid w:val="00084BAA"/>
    <w:rsid w:val="000961B7"/>
    <w:rsid w:val="000A7764"/>
    <w:rsid w:val="000B1131"/>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763FA"/>
    <w:rsid w:val="002778BC"/>
    <w:rsid w:val="00293416"/>
    <w:rsid w:val="00294995"/>
    <w:rsid w:val="00294B44"/>
    <w:rsid w:val="0029706B"/>
    <w:rsid w:val="002A785B"/>
    <w:rsid w:val="002C0972"/>
    <w:rsid w:val="002E5FA3"/>
    <w:rsid w:val="002E60D2"/>
    <w:rsid w:val="002E6ED8"/>
    <w:rsid w:val="002F1BB2"/>
    <w:rsid w:val="002F3C41"/>
    <w:rsid w:val="00311141"/>
    <w:rsid w:val="00312B78"/>
    <w:rsid w:val="00313FAB"/>
    <w:rsid w:val="00332685"/>
    <w:rsid w:val="00334939"/>
    <w:rsid w:val="00350E20"/>
    <w:rsid w:val="00352047"/>
    <w:rsid w:val="00367B6C"/>
    <w:rsid w:val="0037308E"/>
    <w:rsid w:val="003A2DD3"/>
    <w:rsid w:val="003A3F56"/>
    <w:rsid w:val="003A79AB"/>
    <w:rsid w:val="003B0A11"/>
    <w:rsid w:val="003B2AC9"/>
    <w:rsid w:val="003B710F"/>
    <w:rsid w:val="003C0E58"/>
    <w:rsid w:val="003C4686"/>
    <w:rsid w:val="003F1CBD"/>
    <w:rsid w:val="003F32E8"/>
    <w:rsid w:val="003F5CBE"/>
    <w:rsid w:val="003F6457"/>
    <w:rsid w:val="003F74FF"/>
    <w:rsid w:val="004025FA"/>
    <w:rsid w:val="00406E28"/>
    <w:rsid w:val="00410A93"/>
    <w:rsid w:val="00412DDE"/>
    <w:rsid w:val="0042328C"/>
    <w:rsid w:val="00425520"/>
    <w:rsid w:val="00441E27"/>
    <w:rsid w:val="00462D09"/>
    <w:rsid w:val="00464E32"/>
    <w:rsid w:val="004757AE"/>
    <w:rsid w:val="00476C56"/>
    <w:rsid w:val="00477BB6"/>
    <w:rsid w:val="00497A7A"/>
    <w:rsid w:val="004D24B5"/>
    <w:rsid w:val="004F2632"/>
    <w:rsid w:val="004F33CA"/>
    <w:rsid w:val="00503A09"/>
    <w:rsid w:val="00514F89"/>
    <w:rsid w:val="00521793"/>
    <w:rsid w:val="00533B3F"/>
    <w:rsid w:val="00553FC6"/>
    <w:rsid w:val="005703D0"/>
    <w:rsid w:val="005761D4"/>
    <w:rsid w:val="00582638"/>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14CB"/>
    <w:rsid w:val="006936A1"/>
    <w:rsid w:val="00695DBB"/>
    <w:rsid w:val="006A2349"/>
    <w:rsid w:val="006A76D0"/>
    <w:rsid w:val="006B1D4B"/>
    <w:rsid w:val="006C1BDB"/>
    <w:rsid w:val="006C3E68"/>
    <w:rsid w:val="00702927"/>
    <w:rsid w:val="00705FE9"/>
    <w:rsid w:val="00747B5E"/>
    <w:rsid w:val="007551DF"/>
    <w:rsid w:val="0075789D"/>
    <w:rsid w:val="007648AF"/>
    <w:rsid w:val="00792F5B"/>
    <w:rsid w:val="007A3997"/>
    <w:rsid w:val="007B1036"/>
    <w:rsid w:val="007B3362"/>
    <w:rsid w:val="007B5477"/>
    <w:rsid w:val="007C12D6"/>
    <w:rsid w:val="007C165B"/>
    <w:rsid w:val="007C2709"/>
    <w:rsid w:val="007C55D3"/>
    <w:rsid w:val="007D13F8"/>
    <w:rsid w:val="007E7E36"/>
    <w:rsid w:val="00805E95"/>
    <w:rsid w:val="008275CD"/>
    <w:rsid w:val="00830E4F"/>
    <w:rsid w:val="008674FF"/>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B434E"/>
    <w:rsid w:val="00AE01ED"/>
    <w:rsid w:val="00AF4A5C"/>
    <w:rsid w:val="00B00ABB"/>
    <w:rsid w:val="00B17099"/>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56FD"/>
    <w:rsid w:val="00C26523"/>
    <w:rsid w:val="00C30B2F"/>
    <w:rsid w:val="00C3420D"/>
    <w:rsid w:val="00C35B65"/>
    <w:rsid w:val="00C37B3D"/>
    <w:rsid w:val="00C4149A"/>
    <w:rsid w:val="00C5272A"/>
    <w:rsid w:val="00C67A36"/>
    <w:rsid w:val="00C80301"/>
    <w:rsid w:val="00C86F24"/>
    <w:rsid w:val="00C90DDE"/>
    <w:rsid w:val="00CA0264"/>
    <w:rsid w:val="00CA1E19"/>
    <w:rsid w:val="00CB2E97"/>
    <w:rsid w:val="00CC7327"/>
    <w:rsid w:val="00CD43AE"/>
    <w:rsid w:val="00CD4505"/>
    <w:rsid w:val="00CE53BF"/>
    <w:rsid w:val="00CF12AE"/>
    <w:rsid w:val="00D01273"/>
    <w:rsid w:val="00D109E5"/>
    <w:rsid w:val="00D13583"/>
    <w:rsid w:val="00D15A1F"/>
    <w:rsid w:val="00D2752E"/>
    <w:rsid w:val="00D36C22"/>
    <w:rsid w:val="00D46A96"/>
    <w:rsid w:val="00D51690"/>
    <w:rsid w:val="00D73D09"/>
    <w:rsid w:val="00D744FB"/>
    <w:rsid w:val="00D7597A"/>
    <w:rsid w:val="00D84C6E"/>
    <w:rsid w:val="00D90754"/>
    <w:rsid w:val="00D92F28"/>
    <w:rsid w:val="00DB2A7C"/>
    <w:rsid w:val="00DB3B45"/>
    <w:rsid w:val="00DB4332"/>
    <w:rsid w:val="00DB6319"/>
    <w:rsid w:val="00DC2D77"/>
    <w:rsid w:val="00DD6DB6"/>
    <w:rsid w:val="00DE1E55"/>
    <w:rsid w:val="00DE2907"/>
    <w:rsid w:val="00DE5978"/>
    <w:rsid w:val="00E02F3A"/>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E76DF"/>
    <w:rsid w:val="00EF6D0F"/>
    <w:rsid w:val="00F0424C"/>
    <w:rsid w:val="00F25C69"/>
    <w:rsid w:val="00F277B4"/>
    <w:rsid w:val="00F32639"/>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861927">
      <w:bodyDiv w:val="1"/>
      <w:marLeft w:val="0"/>
      <w:marRight w:val="0"/>
      <w:marTop w:val="0"/>
      <w:marBottom w:val="0"/>
      <w:divBdr>
        <w:top w:val="none" w:sz="0" w:space="0" w:color="auto"/>
        <w:left w:val="none" w:sz="0" w:space="0" w:color="auto"/>
        <w:bottom w:val="none" w:sz="0" w:space="0" w:color="auto"/>
        <w:right w:val="none" w:sz="0" w:space="0" w:color="auto"/>
      </w:divBdr>
    </w:div>
    <w:div w:id="187638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4C33D2-D6A2-4DD5-BFFF-8E682697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4777</Words>
  <Characters>27230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 Константин Николаевич</cp:lastModifiedBy>
  <cp:revision>39</cp:revision>
  <cp:lastPrinted>2013-12-03T09:35:00Z</cp:lastPrinted>
  <dcterms:created xsi:type="dcterms:W3CDTF">2014-01-04T01:54:00Z</dcterms:created>
  <dcterms:modified xsi:type="dcterms:W3CDTF">2014-08-15T01:48:00Z</dcterms:modified>
</cp:coreProperties>
</file>